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
</w:t>
      </w:r>
    </w:p>
    <w:p>
      <w:pPr/>
      <w:r>
        <w:rPr/>
        <w:t xml:space="preserve">عمرو  عمرو (غير منسوب): جد. بنوه بطن من (بلى) من قضاعة، من قحطان. كانت مساكنهم مع (بلى) فيما فوق إخميم من الصعيد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2026-07-18T07:44:29+03:00</dcterms:created>
  <dcterms:modified xsi:type="dcterms:W3CDTF">2026-07-18T07:44:29+03:00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