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شوقي
</w:t>
      </w:r>
    </w:p>
    <w:p>
      <w:pPr/>
      <w:r>
        <w:rPr/>
        <w:t xml:space="preserve">شوقي  أحمد بن عبد الله الرومي، المعروف بأحمد شوقي: فقيه حنفي منطقي. له كتب بالعربية والتركية. من العربية ’’ حاشية - ط) على الفوائد الفنارية، في المنطق، وبالتركية ’’ نجاة المصلي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2026-07-03T20:00:55+03:00</dcterms:created>
  <dcterms:modified xsi:type="dcterms:W3CDTF">2026-07-03T20:00:55+03:00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