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الزريعي
</w:t>
      </w:r>
    </w:p>
    <w:p>
      <w:pPr>
        <w:jc w:val="start"/>
        <w:bidi/>
      </w:pPr>
      <w:r>
        <w:rPr>
          <w:rFonts w:ascii="arial" w:hAnsi="arial" w:eastAsia="arial" w:cs="arial"/>
          <w:sz w:val="28"/>
          <w:szCs w:val="28"/>
          <w:b w:val="1"/>
          <w:bCs w:val="1"/>
          <w:rtl/>
        </w:rPr>
        <w:t xml:space="preserve">الزريعي
</w:t>
      </w:r>
    </w:p>
    <w:p>
      <w:pPr/>
      <w:r>
        <w:rPr/>
        <w:t xml:space="preserve">الزريعي  عمران بن محمد بن سبأ بن أبي السعود اليامي الزريعي: من دعاة الفاطميين. يقال له المكرم. كان صاحب عدن. ولما تملك مهدي بن علي بن مهدي، زبيدا (سنة 554 هـ) صالحه عمران بمال يحمله إليه. وكان لعمران في قرية الجوة عسكر أغار عليه أحمد (أخو مهدي) بن علي بن مهدي فأخر بها. وانهزم العسكر (في ذي الحجة 559) ولما توفي عمران حمله وزيره أبو بكر بن محمد العيدي (انظر ترجمته) إلى مكة، وقبر فيها.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2026-04-30T12:00:06+03:00</dcterms:created>
  <dcterms:modified xsi:type="dcterms:W3CDTF">2026-04-30T12:00:06+03:00</dcterms:modified>
</cp:coreProperties>
</file>

<file path=docProps/custom.xml><?xml version="1.0" encoding="utf-8"?>
<Properties xmlns="http://schemas.openxmlformats.org/officeDocument/2006/custom-properties" xmlns:vt="http://schemas.openxmlformats.org/officeDocument/2006/docPropsVTypes"/>
</file>