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عصام
</w:t>
      </w:r>
    </w:p>
    <w:p>
      <w:pPr>
        <w:jc w:val="start"/>
        <w:bidi/>
      </w:pPr>
      <w:r>
        <w:rPr>
          <w:rFonts w:ascii="arial" w:hAnsi="arial" w:eastAsia="arial" w:cs="arial"/>
          <w:sz w:val="28"/>
          <w:szCs w:val="28"/>
          <w:b w:val="1"/>
          <w:bCs w:val="1"/>
          <w:rtl/>
        </w:rPr>
        <w:t xml:space="preserve">عمران بن عصام
</w:t>
      </w:r>
    </w:p>
    <w:p>
      <w:pPr/>
      <w:r>
        <w:rPr/>
        <w:t xml:space="preserve">عمران بن عصام  عمران بن عصام العنزي: خطيب شاعر، من الشجعان. اشتهر في أيام عبد الملك بن مروان. وخاطبه بأبيات يثني بها على الحجاج. ولما أمر المهلب بصنع الركب (جمع ركاب) من الحديد بعدأن كانت من الخشب، مدحه في هذا، وفضل ضرب الحديد للركاب، على ضربه للدراهم. ونشبت فتنة ابن الاشعث (عبد الرحمن بن محمد 85 - انظر ترجمته) فاتهمه الحجاج بالانحياز إليه وطلبه حتى قتله.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2026-07-18T07:54:04+03:00</dcterms:created>
  <dcterms:modified xsi:type="dcterms:W3CDTF">2026-07-18T07:54:04+03:00</dcterms:modified>
</cp:coreProperties>
</file>

<file path=docProps/custom.xml><?xml version="1.0" encoding="utf-8"?>
<Properties xmlns="http://schemas.openxmlformats.org/officeDocument/2006/custom-properties" xmlns:vt="http://schemas.openxmlformats.org/officeDocument/2006/docPropsVTypes"/>
</file>