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عمران 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عامر
</w:t>
      </w:r>
    </w:p>
    <w:p>
      <w:pPr/>
      <w:r>
        <w:rPr/>
        <w:t xml:space="preserve">عمران بن عامر  عمران بن عامر بن حارثة، من الأزد: ملك جاهلي يماني. كان متوجا، من التبابعة، كاهنا، لم يكن في زمنه أعلم منه. عاش عمرا طويلا، وتنبأ بحوادث. وكانت عاصمة ملكه (مأرب) ومات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2026-04-30T12:19:32+03:00</dcterms:created>
  <dcterms:modified xsi:type="dcterms:W3CDTF">2026-04-30T12:19:32+03:00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