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الأزدي
</w:t>
      </w:r>
    </w:p>
    <w:p>
      <w:pPr>
        <w:jc w:val="start"/>
        <w:bidi/>
      </w:pPr>
      <w:r>
        <w:rPr>
          <w:rFonts w:ascii="arial" w:hAnsi="arial" w:eastAsia="arial" w:cs="arial"/>
          <w:sz w:val="28"/>
          <w:szCs w:val="28"/>
          <w:b w:val="1"/>
          <w:bCs w:val="1"/>
          <w:rtl/>
        </w:rPr>
        <w:t xml:space="preserve">عمر الأزدي
</w:t>
      </w:r>
    </w:p>
    <w:p>
      <w:pPr/>
      <w:r>
        <w:rPr/>
        <w:t xml:space="preserve">عمر الأزدي عمر بن محمد بن يوسف الأزدي، أبو الحسين: قاض، كانت له حظوة عند المقتدر العباسي. ولى القضاء، ثم جعل قاضي القضاة إلى آخر عمره. وكان عالما بالحديث والفرائض والحساب والأدب. له (غريب الحديث) كبير، لم يتم، و(الفرج بعد الشدة) و(مسند) في الحديث. </w:t>
      </w:r>
    </w:p>
    <w:p>
      <w:pPr>
        <w:jc w:val="start"/>
        <w:bidi/>
      </w:pPr>
      <w:r>
        <w:rPr>
          <w:sz w:val="24"/>
          <w:szCs w:val="24"/>
          <w:b w:val="1"/>
          <w:bCs w:val="1"/>
          <w:rtl/>
        </w:rPr>
        <w:t xml:space="preserve">
الأعلام،(دار العلم للملايين - بيروت،2002،ط 15،ج 5،ص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2026-04-30T09:40:09+03:00</dcterms:created>
  <dcterms:modified xsi:type="dcterms:W3CDTF">2026-04-30T09:40:09+03:00</dcterms:modified>
</cp:coreProperties>
</file>

<file path=docProps/custom.xml><?xml version="1.0" encoding="utf-8"?>
<Properties xmlns="http://schemas.openxmlformats.org/officeDocument/2006/custom-properties" xmlns:vt="http://schemas.openxmlformats.org/officeDocument/2006/docPropsVTypes"/>
</file>