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باعنتر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باعنتر
</w:t>
      </w:r>
    </w:p>
    <w:p>
      <w:pPr/>
      <w:r>
        <w:rPr/>
        <w:t xml:space="preserve">باعنتر  أحمد بن عبد الله بن حسن، باعنتر السيووني الحضرمي: مؤرخ، أديب، من الشافعية. مولده في الحوطة (من أعمال سيوون) بحضرموت. ووفاته بالطائف. له كتب منها (ذيل على تاريخ المدينة للمرجاني’’ ؟ و (شرح قصيدة بانت سعادة) و (الحديقة الأنيقة شرح العروة الوثيقة - خ) في التيمورية، وهو شرح قصيدة أولها’’ إلى كم ذا التماد وأنت صادي’’.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2026-07-03T20:01:09+03:00</dcterms:created>
  <dcterms:modified xsi:type="dcterms:W3CDTF">2026-07-03T20:01:09+03:00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