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الجرسيفي
</w:t>
      </w:r>
    </w:p>
    <w:p>
      <w:pPr/>
      <w:r>
        <w:rPr/>
        <w:t xml:space="preserve">الجرسيفي  عمر بن عبد العزيز الجرسيفي: فقيه مالكي، من أهل ’’كرسيف’’ بالكاف المعقودة. بسوس المغرب. له (رسالة في الحسبة - ط) و (شرح منظومة الفرائض للدفلاوي - خ) في الرباط، و (عنوان الابانة والتبيان في نقض فتوى الرجراجي التملي ابن ساسان - خ) ورسالة في (كيفية قسم التركة - خ) ذكرهما المختار السوسي مع رسائل أخرى يظن أنها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2026-07-18T03:03:45+03:00</dcterms:created>
  <dcterms:modified xsi:type="dcterms:W3CDTF">2026-07-18T03:03:45+03:00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