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الثلاثي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الثلاثي
</w:t>
      </w:r>
    </w:p>
    <w:p>
      <w:pPr/>
      <w:r>
        <w:rPr/>
        <w:t xml:space="preserve">الثلاثي  عمر بن رمضان بن أبي بكر، أبو حفص الجربي الثلاثي: فاضل. له (الدرر الثلاثيات - خ) شرح بها منظومة لمصطفى الزواوي، في المنطق، و (حاشية على المولد النبوي للمدابغي - خ) في الازهرية، فرغ منها سنة 1164 هـ ، و (الفتوحات الالهية - خ) شرح للرامزة المسماة بالخزرجية، فرغ منه سنة 1140 هـ ، في الازهرية وورد اسمه فيها ’’عمرو بن رمضان’’؟.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2026-04-30T07:07:08+03:00</dcterms:created>
  <dcterms:modified xsi:type="dcterms:W3CDTF">2026-04-30T07:07:08+03:00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