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897)/(دار الكتب العلمية - بيروت،1994،ط 1،ج 4،ص 137)/(دار الفكر - بيروت،1989،ط 1،ج 3،ص 642)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2،ص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38)/(السعادة ،1974،ط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B7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2026-04-30T06:21:08+03:00</dcterms:created>
  <dcterms:modified xsi:type="dcterms:W3CDTF">2026-04-30T06:21:08+03:00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