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الثمانيني
</w:t>
      </w:r>
    </w:p>
    <w:p>
      <w:pPr>
        <w:jc w:val="start"/>
        <w:bidi/>
      </w:pPr>
      <w:r>
        <w:rPr>
          <w:rFonts w:ascii="arial" w:hAnsi="arial" w:eastAsia="arial" w:cs="arial"/>
          <w:sz w:val="28"/>
          <w:szCs w:val="28"/>
          <w:b w:val="1"/>
          <w:bCs w:val="1"/>
          <w:rtl/>
        </w:rPr>
        <w:t xml:space="preserve">الثمانيني
</w:t>
      </w:r>
    </w:p>
    <w:p>
      <w:pPr/>
      <w:r>
        <w:rPr/>
        <w:t xml:space="preserve">الثمانيني  عمر بن ثابت الثمانيني، أبو القاسم: عالم بالعربية. ضرير، من سكان بغداد. نسبته إلى (الثمانين) من قرى جزيرة ابن عمر. له (شرح اللمع لابن جني- خ) في أربع مجلدات، و (المقيد) في النحو، و (شرح التصريف الملوكي).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الثمانيني النحوي
</w:t>
      </w:r>
    </w:p>
    <w:p>
      <w:pPr/>
      <w:r>
        <w:rPr/>
        <w:t xml:space="preserve">الثمانيني النحوي اسمه عمر بن ثابت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ثابت أبو القاسم الثمانيني النحوي الضرير
</w:t>
      </w:r>
    </w:p>
    <w:p>
      <w:pPr/>
      <w:r>
        <w:rPr/>
        <w:t xml:space="preserve">عمر بن ثابت أبو القاسم الثمانيني النحوي الضرير: إمام فاضل وأديب كامل، أخذ عن أبي الفتح ابن جني، وكان خواص الناس في ذلك الوقت يقرءون على أبي القاسم عبد الواحد بن برهان الأسدي، وعمومهم يقرءون على الثمانيني. مات الثمانيني في سنة اثنتين وأربعين وأربعمائة في خلافة القائم بأمر الله، وهو منسوب إلى سوق ثمانين، بليد صغير بأرض جزيرة ابن عمر بأرض الموصل من ناحية قردى، يقال إنها أول مدينة بنيت بعد الطوفان، وسميت بذلك لأنهم زعموا أن الذين نجوا من السفينة كانوا ثمانين آدميا.</w:t>
      </w:r>
    </w:p>
    <w:p/>
    <w:p>
      <w:pPr/>
      <w:r>
        <w:rPr/>
        <w:t xml:space="preserve">وله من التصانيف: كتاب شرح اللمع. كتاب المفيد في النحو. كتاب شرح التصريف الملوكي.</w:t>
      </w:r>
    </w:p>
    <w:p/>
    <w:p>
      <w:pPr/>
      <w:r>
        <w:rPr/>
        <w:t xml:space="preserve">وجدت في بعض الكتب أن أول قرية بنيت بعد الطوفان ثمانين، وإنما سميت</w:t>
      </w:r>
    </w:p>
    <w:p/>
    <w:p>
      <w:pPr/>
      <w:r>
        <w:rPr/>
        <w:t xml:space="preserve">بهذا الاسم لأن ثمانين نفرا خرجوا من السفينة وبنوها، ولما خرجوا من السفينة نزلوا قردى وبازبدى بأرض الموصل، وهي قرية الثمانين، ثم وقع فيهم الوباء فماتوا إلا نوح وسام بن نوح وحام ويافث ونساؤهم وطبقت الدنيا منهم، فذلك قوله عز وجل </w:t>
      </w:r>
    </w:p>
    <w:p>
      <w:pPr/>
      <w:r>
        <w:rPr>
          <w:color w:val="0000ff"/>
        </w:rPr>
        <w:t xml:space="preserve">{وجعلنا ذريته هم الباقين}</w:t>
      </w:r>
    </w:p>
    <w:p>
      <w:pPr/>
      <w:r>
        <w:rPr/>
        <w:t xml:space="preserve">.</w:t>
      </w:r>
    </w:p>
    <w:p>
      <w:pPr>
        <w:jc w:val="start"/>
        <w:bidi/>
      </w:pPr>
      <w:r>
        <w:rPr>
          <w:sz w:val="24"/>
          <w:szCs w:val="24"/>
          <w:b w:val="1"/>
          <w:bCs w:val="1"/>
          <w:rtl/>
        </w:rPr>
        <w:t xml:space="preserve">
معجم الأدباء / إرشاد الأريب إلى معرفة الأديب،(دار الغرب الإسلامي - بيروت،1993،ط 0،ج 5،ص 2091)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ثابت بن إبراهيم بن عمر بن عبد الله، أبو القاسم الضرير
</w:t>
      </w:r>
    </w:p>
    <w:p>
      <w:pPr/>
      <w:r>
        <w:rPr/>
        <w:t xml:space="preserve">عمر بن ثابت بن إبراهيم بن عمر بن عبد الله، أبو القاسم الضرير </w:t>
      </w:r>
    </w:p>
    <w:p/>
    <w:p>
      <w:pPr/>
      <w:r>
        <w:rPr/>
        <w:t xml:space="preserve">النحوي الثمانيني، وثمانين: قرية من قرى الجودي؛ لأنه لم يكن في السفينة لما استقرت عليها غير ثمانين نفسا، فسميت البقعة بثمانين قرأ على ابن جني فبرع، وشرح اللمع، والتصريف الملوكي </w:t>
      </w:r>
    </w:p>
    <w:p/>
    <w:p>
      <w:pPr/>
      <w:r>
        <w:rPr/>
        <w:t xml:space="preserve">مات بالموصل سنة اثنتين وأربعين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48)/(دار سعد الدين للطباعة والنشر والتوزيع،2000،ط 1،ج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2026-07-18T01:52:09+03:00</dcterms:created>
  <dcterms:modified xsi:type="dcterms:W3CDTF">2026-07-18T01:52:09+03:00</dcterms:modified>
</cp:coreProperties>
</file>

<file path=docProps/custom.xml><?xml version="1.0" encoding="utf-8"?>
<Properties xmlns="http://schemas.openxmlformats.org/officeDocument/2006/custom-properties" xmlns:vt="http://schemas.openxmlformats.org/officeDocument/2006/docPropsVTypes"/>
</file>