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المغيث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المغيث الأيوبي
</w:t>
      </w:r>
    </w:p>
    <w:p>
      <w:pPr/>
      <w:r>
        <w:rPr/>
        <w:t xml:space="preserve">المغيث الأيوبي  عمر (المغيث، جلال الدين) بن أيوب (الصالح) بن محمد (الكامل) ابن العادل الايوبي: من أمراء هذه الدولة. كان نائب دمشق، وتوفي بها. قال صاحب الشذرات: لم تحفط عنه كلمة، حبسه الملك إسماعيل وضيق عليه السامري فمات غما وغبنا ودفن بتربة جده الملك الكامل.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2026-07-18T01:55:36+03:00</dcterms:created>
  <dcterms:modified xsi:type="dcterms:W3CDTF">2026-07-18T01:55:36+03:00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