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نجيم
</w:t>
      </w:r>
    </w:p>
    <w:p>
      <w:pPr/>
      <w:r>
        <w:rPr/>
        <w:t xml:space="preserve">ابن نجيم  عمر بن إبراهيم بن محمد، سراج الدين ابن نجيم: فقيه حنفي، من أهل مصر. له (النهر الفائق- خ) في شرح الكنز، و (إجابة السائل باختصار أنفع الوسائل- خ) كلاهما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2026-07-18T00:44:24+03:00</dcterms:created>
  <dcterms:modified xsi:type="dcterms:W3CDTF">2026-07-18T00:44:24+03:00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