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الأنماطي
</w:t>
      </w:r>
    </w:p>
    <w:p>
      <w:pPr>
        <w:jc w:val="start"/>
        <w:bidi/>
      </w:pPr>
      <w:r>
        <w:rPr>
          <w:rFonts w:ascii="arial" w:hAnsi="arial" w:eastAsia="arial" w:cs="arial"/>
          <w:sz w:val="28"/>
          <w:szCs w:val="28"/>
          <w:b w:val="1"/>
          <w:bCs w:val="1"/>
          <w:rtl/>
        </w:rPr>
        <w:t xml:space="preserve">الأنماطي
</w:t>
      </w:r>
    </w:p>
    <w:p>
      <w:pPr/>
      <w:r>
        <w:rPr/>
        <w:t xml:space="preserve">الأنماطي  إبراهيم بن اسحاق النيسابوري الانماطي: حافظ للحديث، من كبار الرحالين في طلبه. له (تفسير) كبير. نسبته إلى بيع الانماط وهي الفرش التي تبسط.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الإمام الحافظ المحقق، أبو إسحاق، إبراهيم بن إسحاق بن يوسف النيسابوري، الأنماطي، صاحب ’’التفسير’’ الكبير.</w:t>
      </w:r>
    </w:p>
    <w:p/>
    <w:p>
      <w:pPr/>
      <w:r>
        <w:rPr/>
        <w:t xml:space="preserve">سمع إسحاق بن راهويه، وعبد الله بن عمر الرماح، ومحمد بن رافع، وعدة ببلده، ومحمد بن حميد، وطائفة بالري، وعمرو بن علي، وحميد بن مسعدة، وجماعة بالبصرة، وعثمان بن أبي شيبة، وأبا كريب بالكوفة، ومحمد بن يحيى العدني، وعبد الله ابن عمران العابدي بمكة، ومحمد بن سليمان لوينا، وإبراهيم بن سعيد الجوهري ببغداد.</w:t>
      </w:r>
    </w:p>
    <w:p/>
    <w:p>
      <w:pPr/>
      <w:r>
        <w:rPr/>
        <w:t xml:space="preserve">حدث عنه: أبو حامد بن الشرقي، ومحمد بن يعقوب بن الأخرم، ويحيى بن محمد العنبري، وآخرون.</w:t>
      </w:r>
    </w:p>
    <w:p/>
    <w:p>
      <w:pPr/>
      <w:r>
        <w:rPr/>
        <w:t xml:space="preserve">وعاش نيفا وثمانين سنة. مات: في سنة ثلاث وثلاث مائة، وكان من علماء الأثر رحمه الله.</w:t>
      </w:r>
    </w:p>
    <w:p/>
    <w:p>
      <w:pPr/>
      <w:r>
        <w:rPr/>
        <w:t xml:space="preserve">ما عرفت أنه وقع لي حديثه عاليا بعد.</w:t>
      </w:r>
    </w:p>
    <w:p/>
    <w:p>
      <w:pPr/>
      <w:r>
        <w:rPr/>
        <w:t xml:space="preserve">المهلبي والسمناني:</w:t>
      </w:r>
    </w:p>
    <w:p>
      <w:pPr>
        <w:jc w:val="start"/>
        <w:bidi/>
      </w:pPr>
      <w:r>
        <w:rPr>
          <w:sz w:val="24"/>
          <w:szCs w:val="24"/>
          <w:b w:val="1"/>
          <w:bCs w:val="1"/>
          <w:rtl/>
        </w:rPr>
        <w:t xml:space="preserve">
سير أعلام النبلاء،(دار الحديث- القاهرة،2006،ط 0،ج 11،ص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النيسابوري الأنماطي الحافظ
</w:t>
      </w:r>
    </w:p>
    <w:p>
      <w:pPr>
        <w:jc w:val="both"/>
      </w:pPr>
      <w:r>
        <w:rPr/>
        <w:t xml:space="preserve">إبراهيم بن إسحاق النيسابوري الأنماطي الحافظ.</w:t>
      </w:r>
    </w:p>
    <w:p>
      <w:pPr>
        <w:jc w:val="both"/>
      </w:pPr>
      <w:r>
        <w:rPr/>
        <w:t xml:space="preserve">مصنف «التفسير الكبير»، من كبار الرحالة، سمع إسحاق بن راهويه وعثمان بن أبي شيبة، وعبد الله بن الرماح، ومحمد بن حميد الرازي ولوينا، وهارون الحمال، وطبقتهم.</w:t>
      </w:r>
    </w:p>
    <w:p>
      <w:pPr>
        <w:jc w:val="both"/>
      </w:pPr>
      <w:r>
        <w:rPr/>
        <w:t xml:space="preserve">حدث عنه ابن الشرقي، وأبو عبد الله بن الأخرم، ويحيى بن محمد العنبري وآخرون، توفي سنة ثلاث وثلاثمائة.</w:t>
      </w:r>
    </w:p>
    <w:p>
      <w:pPr>
        <w:jc w:val="start"/>
        <w:bidi/>
      </w:pPr>
      <w:r>
        <w:rPr>
          <w:sz w:val="24"/>
          <w:szCs w:val="24"/>
          <w:b w:val="1"/>
          <w:bCs w:val="1"/>
          <w:rtl/>
        </w:rPr>
        <w:t xml:space="preserve">
طبقات المفسرين للداوودي،(دار الكتب العلمية - بيروت،0000،ط 0،ج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إبراهيم بن إسحاق النيسابوري
</w:t>
      </w:r>
    </w:p>
    <w:p>
      <w:pPr/>
      <w:r>
        <w:rPr/>
        <w:t xml:space="preserve">الشيخ إبراهيم بن إسحاق النيسابوري العالم الفاضل المدقق أبو إسحاق</w:t>
      </w:r>
    </w:p>
    <w:p/>
    <w:p>
      <w:pPr/>
      <w:r>
        <w:rPr/>
        <w:t xml:space="preserve">صنف التفسير يعرف بتفسير الأنماطي</w:t>
      </w:r>
    </w:p>
    <w:p/>
    <w:p>
      <w:pPr/>
      <w:r>
        <w:rPr/>
        <w:t xml:space="preserve">وقد توفي سنة ثلاث وثلاثين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النيسابوري الأنماطي، صاحب «التفسير».
</w:t>
      </w:r>
    </w:p>
    <w:p>
      <w:pPr/>
      <w:r>
        <w:rPr/>
        <w:t xml:space="preserve">إبراهيم بن إسحاق النيسابوري الأنماطي، صاحب «التفسير». </w:t>
      </w:r>
    </w:p>
    <w:p/>
    <w:p>
      <w:pPr/>
      <w:r>
        <w:rPr/>
        <w:t xml:space="preserve">روى عن إسحاق بن راهويه، وخلق.</w:t>
      </w:r>
    </w:p>
    <w:p/>
    <w:p>
      <w:pPr/>
      <w:r>
        <w:rPr/>
        <w:t xml:space="preserve">توفي سنة ثلاث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الثبت أبو إسحاق إبراهيم بن إسحاق النيسابوري</w:t>
      </w:r>
    </w:p>
    <w:p/>
    <w:p>
      <w:pPr/>
      <w:r>
        <w:rPr/>
        <w:t xml:space="preserve">مصنف التفسير الكبير من كبار الرحالة مات سنة ثلاث وثلاثمائة</w:t>
      </w:r>
    </w:p>
    <w:p>
      <w:pPr>
        <w:jc w:val="start"/>
        <w:bidi/>
      </w:pPr>
      <w:r>
        <w:rPr>
          <w:sz w:val="24"/>
          <w:szCs w:val="24"/>
          <w:b w:val="1"/>
          <w:bCs w:val="1"/>
          <w:rtl/>
        </w:rPr>
        <w:t xml:space="preserve">
طبقات الحفاظ،(دار الكتب العلمية - بيروت،1403،ط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الثبت، أبو إسحاق، إبراهيم بن إسحاق النيسابوري، مصنف ’’التفسير’’ الكبير.</w:t>
      </w:r>
    </w:p>
    <w:p/>
    <w:p>
      <w:pPr/>
      <w:r>
        <w:rPr/>
        <w:t xml:space="preserve">رحل وسمع: إسحاق بن راهويه، وعثمان بن أبي شيبة، وعبد الله بن الرماح، ومحمد بن حميد الرازي، ولويناً، وهارون الحمال، وطبقتهم.</w:t>
      </w:r>
    </w:p>
    <w:p/>
    <w:p>
      <w:pPr/>
      <w:r>
        <w:rPr/>
        <w:t xml:space="preserve">وعنه: ابن الشرقي، وأبو عبد الله بن الأخرم، ويحيى بن محمد العنبري، وغيرهم.</w:t>
      </w:r>
    </w:p>
    <w:p/>
    <w:p>
      <w:pPr/>
      <w:r>
        <w:rPr/>
        <w:t xml:space="preserve">مات سنة ثلاثٍ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2026-06-30T17:50:03+03:00</dcterms:created>
  <dcterms:modified xsi:type="dcterms:W3CDTF">2026-06-30T17:50:03+03:00</dcterms:modified>
</cp:coreProperties>
</file>

<file path=docProps/custom.xml><?xml version="1.0" encoding="utf-8"?>
<Properties xmlns="http://schemas.openxmlformats.org/officeDocument/2006/custom-properties" xmlns:vt="http://schemas.openxmlformats.org/officeDocument/2006/docPropsVTypes"/>
</file>