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علي بن يوسف بن محمد الفناري، علاء الدين الرومي الحنفي: فقيه، من العلماء بالعربية. منشأه ووفاته في بروسة. رحل إلى بلاد إيران وبخارى، وعاد إلى بروسة، فولى قضاءها، ثم قضاء العسكر في ولاية الروم ايلى، وعزل فعكف على المطالعة وإقراء الطلبة إلى أن توفى. من كتبه (شرح الكافية) في النحو. وهو سبط الإمام الفناري محمد بن حمزة صاحب التصانيف في الاصول والمنطق.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2026-07-17T23:52:59+03:00</dcterms:created>
  <dcterms:modified xsi:type="dcterms:W3CDTF">2026-07-17T23:52:59+03:00</dcterms:modified>
</cp:coreProperties>
</file>

<file path=docProps/custom.xml><?xml version="1.0" encoding="utf-8"?>
<Properties xmlns="http://schemas.openxmlformats.org/officeDocument/2006/custom-properties" xmlns:vt="http://schemas.openxmlformats.org/officeDocument/2006/docPropsVTypes"/>
</file>