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الطرابلسي
</w:t>
      </w:r>
    </w:p>
    <w:p>
      <w:pPr>
        <w:jc w:val="start"/>
        <w:bidi/>
      </w:pPr>
      <w:r>
        <w:rPr>
          <w:rFonts w:ascii="arial" w:hAnsi="arial" w:eastAsia="arial" w:cs="arial"/>
          <w:sz w:val="28"/>
          <w:szCs w:val="28"/>
          <w:b w:val="1"/>
          <w:bCs w:val="1"/>
          <w:rtl/>
        </w:rPr>
        <w:t xml:space="preserve">علي الطرابلسي
</w:t>
      </w:r>
    </w:p>
    <w:p>
      <w:pPr/>
      <w:r>
        <w:rPr/>
        <w:t xml:space="preserve">علي الطرابلسي  علي بن ياسين الطرابلسي، نور الدين: شيخ الحنفية بمصر، وقاضي قضاتها. كان متفننا في العلوم. ولى القضاء مكرها، في أيام السلطان سليم العثماني. واستبدل به السلطان سليمان قاضيا تركيا، فلزم منزله يفتي ويدرس. فكتب القاضي الجديد إلى السلطان ينكر على الطرابلسي، زاعما أنه (أفتى بغير المذهب) فأرسل السلطان يأمر بقتله أو نفيه، فوصل المرسوم يوم موته بعد دفنه، قال مترجموه: فكان ذلك كرامة له.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2026-04-30T03:26:25+03:00</dcterms:created>
  <dcterms:modified xsi:type="dcterms:W3CDTF">2026-04-30T03:26:25+03:00</dcterms:modified>
</cp:coreProperties>
</file>

<file path=docProps/custom.xml><?xml version="1.0" encoding="utf-8"?>
<Properties xmlns="http://schemas.openxmlformats.org/officeDocument/2006/custom-properties" xmlns:vt="http://schemas.openxmlformats.org/officeDocument/2006/docPropsVTypes"/>
</file>