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النوري
</w:t>
      </w:r>
    </w:p>
    <w:p>
      <w:pPr>
        <w:jc w:val="start"/>
        <w:bidi/>
      </w:pPr>
      <w:r>
        <w:rPr>
          <w:rFonts w:ascii="arial" w:hAnsi="arial" w:eastAsia="arial" w:cs="arial"/>
          <w:sz w:val="28"/>
          <w:szCs w:val="28"/>
          <w:b w:val="1"/>
          <w:bCs w:val="1"/>
          <w:rtl/>
        </w:rPr>
        <w:t xml:space="preserve">علي النوري
</w:t>
      </w:r>
    </w:p>
    <w:p>
      <w:pPr/>
      <w:r>
        <w:rPr/>
        <w:t xml:space="preserve">علي النوري  علي النوري بن محمد، أبو الحسن: فاضل مجاهد. من أهل سفاقس، مولده ووفاته فيها. انتقل إلى تونس، ورحل إلى مصر. ثم تصدر للتدريس في بلده. وكان يبذل من ماله ما يجهز به الغزاة في البحر. وأنشأ سفنا لدفع ضرر القرصان الإفرنج. وكانت داره زاوية ومدرسة لطلاب العلم. وكان لايأكل إلا من عمل يده، يغزل بما يقتات به. له (تآليف).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2026-07-17T23:01:26+03:00</dcterms:created>
  <dcterms:modified xsi:type="dcterms:W3CDTF">2026-07-17T23:01:26+03:00</dcterms:modified>
</cp:coreProperties>
</file>

<file path=docProps/custom.xml><?xml version="1.0" encoding="utf-8"?>
<Properties xmlns="http://schemas.openxmlformats.org/officeDocument/2006/custom-properties" xmlns:vt="http://schemas.openxmlformats.org/officeDocument/2006/docPropsVTypes"/>
</file>