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ثمامة
</w:t>
      </w:r>
    </w:p>
    <w:p>
      <w:pPr>
        <w:jc w:val="start"/>
        <w:bidi/>
      </w:pPr>
      <w:r>
        <w:rPr>
          <w:rFonts w:ascii="arial" w:hAnsi="arial" w:eastAsia="arial" w:cs="arial"/>
          <w:sz w:val="28"/>
          <w:szCs w:val="28"/>
          <w:b w:val="1"/>
          <w:bCs w:val="1"/>
          <w:rtl/>
        </w:rPr>
        <w:t xml:space="preserve">ابن ثمامة
</w:t>
      </w:r>
    </w:p>
    <w:p>
      <w:pPr/>
      <w:r>
        <w:rPr/>
        <w:t xml:space="preserve">ابن ثمامة  علي بن نوح بن محمد بن أحمد بن نجاح، أبو الحسن، المعروف بابن ثمامة: قاض، من أهل المخلاف السليماني (جازان وصبيا وأبي عريش وما حولها من البلدان، في تهامة) ولى القضاء ببلدة (القحمة) وكان من فقهاء الشافعية المدرسين. يقال له (البكاء) لكثرة خشوعه وسرعة دمعته. وبنو ثمامة يعود نسبهم إلى (الخرائج) من قبائل (عك) وهم يسكنون قرية (الضحى).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2026-04-30T02:10:27+03:00</dcterms:created>
  <dcterms:modified xsi:type="dcterms:W3CDTF">2026-04-30T02:10:27+03:00</dcterms:modified>
</cp:coreProperties>
</file>

<file path=docProps/custom.xml><?xml version="1.0" encoding="utf-8"?>
<Properties xmlns="http://schemas.openxmlformats.org/officeDocument/2006/custom-properties" xmlns:vt="http://schemas.openxmlformats.org/officeDocument/2006/docPropsVTypes"/>
</file>