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نقي
</w:t>
      </w:r>
    </w:p>
    <w:p>
      <w:pPr/>
      <w:r>
        <w:rPr/>
        <w:t xml:space="preserve">علي نقي  علي نقي بن حسن بن محمد بن علي الطباطبائي الحائري: فقيه إمامي من أهل كربلاء. انتهت إليه الزعامة الدينية والدنيوية في الحائر. من كتبه (الدرة الحائرية- ط) في شرح كتاب الشرائع، و (الدرة في العام والخاص-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2026-07-17T22:56:53+03:00</dcterms:created>
  <dcterms:modified xsi:type="dcterms:W3CDTF">2026-07-17T22:56:53+03:00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