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البدخشاني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البدخشاني
</w:t>
      </w:r>
    </w:p>
    <w:p>
      <w:pPr/>
      <w:r>
        <w:rPr/>
        <w:t xml:space="preserve">البدخشاني  علي بن محمود بن محمد الرابض البدخشاني: فاضل. نسبته إلى بدخشان، في أعلى طخارستان. اختصر (خالصة الحقائق) للفاريابي، سنة 909 وسماه (أخلص الخالصة - ط) منه نسخة بخطه مع رسائل أخرى له، في المجموع 8025 بخزانة ’’سراي كتاب’’ في مغنيسا.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2026-07-17T21:48:07+03:00</dcterms:created>
  <dcterms:modified xsi:type="dcterms:W3CDTF">2026-07-17T21:48:07+03:00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