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
</w:t>
      </w:r>
    </w:p>
    <w:p>
      <w:pPr/>
      <w:r>
        <w:rPr/>
        <w:t xml:space="preserve">العراقي  علي بن محمد علي العراقي، ضياء الدين: فقيه متأدب من شيوخ النجف. له كتب مطبوعة، منها (بدائع الافكار) في الاصول، و (روائع الامالي) و (القضاة).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2026-07-17T21:03:51+03:00</dcterms:created>
  <dcterms:modified xsi:type="dcterms:W3CDTF">2026-07-17T21:03:51+03:00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