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السوسي
</w:t>
      </w:r>
    </w:p>
    <w:p>
      <w:pPr>
        <w:jc w:val="start"/>
        <w:bidi/>
      </w:pPr>
      <w:r>
        <w:rPr>
          <w:rFonts w:ascii="arial" w:hAnsi="arial" w:eastAsia="arial" w:cs="arial"/>
          <w:sz w:val="28"/>
          <w:szCs w:val="28"/>
          <w:b w:val="1"/>
          <w:bCs w:val="1"/>
          <w:rtl/>
        </w:rPr>
        <w:t xml:space="preserve">السوسي
</w:t>
      </w:r>
    </w:p>
    <w:p>
      <w:pPr/>
      <w:r>
        <w:rPr/>
        <w:t xml:space="preserve">السوسي  علي بن محمد (بفتح أوله) السوسي السملالي، أبو الحسن: فاضل، من علماء سوس (في جنوبي المغرب) أخذ الفقه والادب عن علمائها، وقرأ بالصويرة ومراكش. واستقر بفاس إلى أن توفي. له كتب، منها (منتهى النقول ومشتهى العقول - خ) في خزانة الرباط (633 د) وهو كتاب رحلة، كان فيها من أعضاء بعثة أوفدها السلطان الحسن بن محمد إلى حدود الجزائر لتسوية مشكلة الحدود المغربية الجزائرية، مع فرنسا. استطرد فيه إلى ذكر أعيان الادارسة بالمغرب وبعض العلماء بفاس. وله (فتاوى) و (مقامات) و (شرح ألفية ابن مالك) وتقاييد وطرر. </w:t>
      </w:r>
    </w:p>
    <w:p>
      <w:pPr>
        <w:jc w:val="start"/>
        <w:bidi/>
      </w:pPr>
      <w:r>
        <w:rPr>
          <w:sz w:val="24"/>
          <w:szCs w:val="24"/>
          <w:b w:val="1"/>
          <w:bCs w:val="1"/>
          <w:rtl/>
        </w:rPr>
        <w:t xml:space="preserve">
الأعلام،(دار العلم للملايين - بيروت،2002،ط 15،ج 5،ص 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2026-07-17T21:03:02+03:00</dcterms:created>
  <dcterms:modified xsi:type="dcterms:W3CDTF">2026-07-17T21:03:02+03:00</dcterms:modified>
</cp:coreProperties>
</file>

<file path=docProps/custom.xml><?xml version="1.0" encoding="utf-8"?>
<Properties xmlns="http://schemas.openxmlformats.org/officeDocument/2006/custom-properties" xmlns:vt="http://schemas.openxmlformats.org/officeDocument/2006/docPropsVTypes"/>
</file>