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البحراني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البحراني
</w:t>
      </w:r>
    </w:p>
    <w:p>
      <w:pPr/>
      <w:r>
        <w:rPr/>
        <w:t xml:space="preserve">البحراني  علي بن محمد الغريفي البحراني: فلكي، من أهل الغريف في البحرين. له أرجوزة في الهيئة، سماها (لب الفن - خ) عرف نفسه في مقدمتها بقوله: الموسوي الغريفي الجاني علي الشهير بالبحراني.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2026-07-17T21:04:08+03:00</dcterms:created>
  <dcterms:modified xsi:type="dcterms:W3CDTF">2026-07-17T21:04:08+03:00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