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الطوسي
</w:t>
      </w:r>
    </w:p>
    <w:p>
      <w:pPr>
        <w:jc w:val="start"/>
        <w:bidi/>
      </w:pPr>
      <w:r>
        <w:rPr>
          <w:rFonts w:ascii="arial" w:hAnsi="arial" w:eastAsia="arial" w:cs="arial"/>
          <w:sz w:val="28"/>
          <w:szCs w:val="28"/>
          <w:b w:val="1"/>
          <w:bCs w:val="1"/>
          <w:rtl/>
        </w:rPr>
        <w:t xml:space="preserve">الطوسي
</w:t>
      </w:r>
    </w:p>
    <w:p>
      <w:pPr/>
      <w:r>
        <w:rPr/>
        <w:t xml:space="preserve">الطوسي  علي بن محمد الطوسي البتاركاني، علاء الدين: حكيم: من فقهاء الحنفية. من أهل سمرقند. أقام زمنا في القسطنطينية، وأكرمه السلطان مراد العثماني ثم ابنه محمد بن مراد. ورحل إلى تبريز، ومنها إلى ما وراء النهر، ومات في سمرقند. من كتبه (الذخيرة- ط) في المحاكمة بين كتابي تهافت الفلاسفة للغزالي والحكماء لابن رشد، و (حاشية على التلويح للتفتازاني) في الأصول، و (حواش) على شرح المواقف وغيره. </w:t>
      </w:r>
    </w:p>
    <w:p>
      <w:pPr>
        <w:jc w:val="start"/>
        <w:bidi/>
      </w:pPr>
      <w:r>
        <w:rPr>
          <w:sz w:val="24"/>
          <w:szCs w:val="24"/>
          <w:b w:val="1"/>
          <w:bCs w:val="1"/>
          <w:rtl/>
        </w:rPr>
        <w:t xml:space="preserve">
الأعلام،(دار العلم للملايين - بيروت،2002،ط 15،ج 5،ص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2026-07-17T19:14:02+03:00</dcterms:created>
  <dcterms:modified xsi:type="dcterms:W3CDTF">2026-07-17T19:14:02+03:00</dcterms:modified>
</cp:coreProperties>
</file>

<file path=docProps/custom.xml><?xml version="1.0" encoding="utf-8"?>
<Properties xmlns="http://schemas.openxmlformats.org/officeDocument/2006/custom-properties" xmlns:vt="http://schemas.openxmlformats.org/officeDocument/2006/docPropsVTypes"/>
</file>