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هطيل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هطيل
</w:t>
      </w:r>
    </w:p>
    <w:p>
      <w:pPr/>
      <w:r>
        <w:rPr/>
        <w:t xml:space="preserve">ابن هطيل  علي بن محمد النجري المعروف بابن هطيل: من فضلاء اليمن. نشأ وتعلم في مدينة حوث، وسكن صنعاء وتوفي بها. له (شرح المفصل) و (شرح الظاهرية) صفة للمنصور علي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2026-07-17T19:15:17+03:00</dcterms:created>
  <dcterms:modified xsi:type="dcterms:W3CDTF">2026-07-17T19:15:17+03:00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