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البديهي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البديهي
</w:t>
      </w:r>
    </w:p>
    <w:p>
      <w:pPr/>
      <w:r>
        <w:rPr/>
        <w:t xml:space="preserve">البديهي  علي بن محمد، أبو الحسن البديهي: شاعر بغدادي. أصله من شهرزور. كان سريع البديهة في نظمه، فنسب إليها. وكان متصلا بالصاحب ابن عباد، وله فيه شعر. وهو صاحب البيت المشهور:</w:t>
      </w:r>
    </w:p>
    <w:p/>
    <w:p>
      <w:pPr>
        <w:jc w:val="center"/>
      </w:pPr>
      <w:r>
        <w:rPr>
          <w:color w:val="ff0000"/>
        </w:rPr>
        <w:t xml:space="preserve">أتمنى على الزمان محالا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 ترى مقلتاي طلعة حر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2026-07-17T16:16:55+03:00</dcterms:created>
  <dcterms:modified xsi:type="dcterms:W3CDTF">2026-07-17T16:16:55+03:00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