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قاسم
</w:t>
      </w:r>
    </w:p>
    <w:p>
      <w:pPr/>
      <w:r>
        <w:rPr/>
        <w:t xml:space="preserve">علي بن قاسم  علي بن قاسم العباسي اليمني: عالم بالفرائض، من أشراف اليمن الحسينيين. توفى بكرلندي بجهة مليبار. له (الفرات الفائض - ط) شرح لمنظومة في الفرائض على المذاهب الأربعة.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2026-04-29T17:15:27+03:00</dcterms:created>
  <dcterms:modified xsi:type="dcterms:W3CDTF">2026-04-29T17:15:27+03:00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