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الزقاق
</w:t>
      </w:r>
    </w:p>
    <w:p>
      <w:pPr>
        <w:jc w:val="start"/>
        <w:bidi/>
      </w:pPr>
      <w:r>
        <w:rPr>
          <w:rFonts w:ascii="arial" w:hAnsi="arial" w:eastAsia="arial" w:cs="arial"/>
          <w:sz w:val="28"/>
          <w:szCs w:val="28"/>
          <w:b w:val="1"/>
          <w:bCs w:val="1"/>
          <w:rtl/>
        </w:rPr>
        <w:t xml:space="preserve">ابن الزقاق
</w:t>
      </w:r>
    </w:p>
    <w:p>
      <w:pPr/>
      <w:r>
        <w:rPr/>
        <w:t xml:space="preserve">ابن الزقاق  علي بن القاسم بن يونش (بالشين المعجمة) الإشبيلي، أبو الحسن ابن الزقاق: عالم بالعربية. أصله من إشبيلية. نزل بالجزيرة الفراتية، وسكن دمشق. وتوفي في طريق الحجاز. له (مفردات القرآن) و (شرح الجمل) أربع مجلدات كبار، قال القفطي: ملكته بخطه. </w:t>
      </w:r>
    </w:p>
    <w:p>
      <w:pPr>
        <w:jc w:val="start"/>
        <w:bidi/>
      </w:pPr>
      <w:r>
        <w:rPr>
          <w:sz w:val="24"/>
          <w:szCs w:val="24"/>
          <w:b w:val="1"/>
          <w:bCs w:val="1"/>
          <w:rtl/>
        </w:rPr>
        <w:t xml:space="preserve">
الأعلام،(دار العلم للملايين - بيروت،2002،ط 15،ج 4،ص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يونش النحوي
</w:t>
      </w:r>
    </w:p>
    <w:p>
      <w:pPr/>
      <w:r>
        <w:rPr/>
        <w:t xml:space="preserve">ابن يونش النحوي علي بن القاسم بن يونش -بالياء آخر الحروف وبعد الواو نون وشين معجمة- أبو الحسن ابن الزقاق الإشبيلي النحوي، نزيل الجزيرة. خطب برأس عين الخابور مدة وسكن دمشق، وشرح الجمل في أربع مجلدات، وألف مفردات القرآن. وكان أبوه من كبار القراء. توفي سنة خمس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2026-04-29T16:10:00+03:00</dcterms:created>
  <dcterms:modified xsi:type="dcterms:W3CDTF">2026-04-29T16:10:00+03:00</dcterms:modified>
</cp:coreProperties>
</file>

<file path=docProps/custom.xml><?xml version="1.0" encoding="utf-8"?>
<Properties xmlns="http://schemas.openxmlformats.org/officeDocument/2006/custom-properties" xmlns:vt="http://schemas.openxmlformats.org/officeDocument/2006/docPropsVTypes"/>
</file>