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النقاش
</w:t>
      </w:r>
    </w:p>
    <w:p>
      <w:pPr>
        <w:jc w:val="start"/>
        <w:bidi/>
      </w:pPr>
      <w:r>
        <w:rPr>
          <w:rFonts w:ascii="arial" w:hAnsi="arial" w:eastAsia="arial" w:cs="arial"/>
          <w:sz w:val="28"/>
          <w:szCs w:val="28"/>
          <w:b w:val="1"/>
          <w:bCs w:val="1"/>
          <w:rtl/>
        </w:rPr>
        <w:t xml:space="preserve">ابن النقاش
</w:t>
      </w:r>
    </w:p>
    <w:p>
      <w:pPr/>
      <w:r>
        <w:rPr/>
        <w:t xml:space="preserve">ابن النقاش  علي بن عيسى بن هبة الله، أبو الحسن، مهذب الدين ابن النقاش: عالم بالطب، أديب، له مشاركة في الحديث. مولده ومنشأه ببغداد. أقام في دمشق، ثم في القاهرة، وعاد إلى دمشق فتوفي بها. كان له مجلس عام للمشتغلين عليه بالطب، وخدم الملك العادل نور الدين محمود بن زنكي، وبقى سنين في بيمارستانه الكبير، وكتب له كثيرا من الرسائل إلى النواحي. وبعد وفاة نور الدين خدم السلطان صلاح الدين. وله أخبار.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2026-07-17T15:29:13+03:00</dcterms:created>
  <dcterms:modified xsi:type="dcterms:W3CDTF">2026-07-17T15:29:13+03:00</dcterms:modified>
</cp:coreProperties>
</file>

<file path=docProps/custom.xml><?xml version="1.0" encoding="utf-8"?>
<Properties xmlns="http://schemas.openxmlformats.org/officeDocument/2006/custom-properties" xmlns:vt="http://schemas.openxmlformats.org/officeDocument/2006/docPropsVTypes"/>
</file>