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ماهان
</w:t>
      </w:r>
    </w:p>
    <w:p>
      <w:pPr>
        <w:jc w:val="start"/>
        <w:bidi/>
      </w:pPr>
      <w:r>
        <w:rPr>
          <w:rFonts w:ascii="arial" w:hAnsi="arial" w:eastAsia="arial" w:cs="arial"/>
          <w:sz w:val="28"/>
          <w:szCs w:val="28"/>
          <w:b w:val="1"/>
          <w:bCs w:val="1"/>
          <w:rtl/>
        </w:rPr>
        <w:t xml:space="preserve">ابن ماهان
</w:t>
      </w:r>
    </w:p>
    <w:p>
      <w:pPr/>
      <w:r>
        <w:rPr/>
        <w:t xml:space="preserve">ابن ماهان  علي بن عيسى بن ماهان: من كبار القادة في عصر الرشيد والأمين العباسيين. وهو الذي حرض الأمين على خلع المأمون من ولاية العهد. وسيره الأمين لقتال المأمون بجيش كبير، وولاه إمارة الجبل وهمذان وأصبهان وقم وتلك البلاد، فخرج من بغداد في 40 ألف فارس، فتلقاه طاهر بن الحسين قائد جيش المأمون، في الري، فقتل ابن ماهان وانهزم أصحابه.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الكبير
</w:t>
      </w:r>
    </w:p>
    <w:p>
      <w:pPr/>
      <w:r>
        <w:rPr/>
        <w:t xml:space="preserve">الأمير الكبير علي بن عيسى بن ماهان الأمير. كام من كبار قواد الدولة، هو الذي أشار على الأمين بخلع المأمون، وقتل طاهر بن الحسين بظاهر الري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2026-04-29T16:25:36+03:00</dcterms:created>
  <dcterms:modified xsi:type="dcterms:W3CDTF">2026-04-29T16:25:36+03:00</dcterms:modified>
</cp:coreProperties>
</file>

<file path=docProps/custom.xml><?xml version="1.0" encoding="utf-8"?>
<Properties xmlns="http://schemas.openxmlformats.org/officeDocument/2006/custom-properties" xmlns:vt="http://schemas.openxmlformats.org/officeDocument/2006/docPropsVTypes"/>
</file>