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القيم
</w:t>
      </w:r>
    </w:p>
    <w:p>
      <w:pPr>
        <w:jc w:val="start"/>
        <w:bidi/>
      </w:pPr>
      <w:r>
        <w:rPr>
          <w:rFonts w:ascii="arial" w:hAnsi="arial" w:eastAsia="arial" w:cs="arial"/>
          <w:sz w:val="28"/>
          <w:szCs w:val="28"/>
          <w:b w:val="1"/>
          <w:bCs w:val="1"/>
          <w:rtl/>
        </w:rPr>
        <w:t xml:space="preserve">ابن القيم
</w:t>
      </w:r>
    </w:p>
    <w:p>
      <w:pPr/>
      <w:r>
        <w:rPr/>
        <w:t xml:space="preserve">ابن القيم  علي بن عياد الإسكندري، ويعرف بابن القيم: شاعر، من أهل الإسكندرية. كان أبوه قيم جامعها. اشتهر في عصر (الآمر) الفاطمي. ثم كان شاعر الوزير أحمد بن الأفضل الجمالي، في أيام الحافظ. ولما قتل الحافظ وزيره الجمالي أمر باحضار ابن القيم، واستنشده قصيدة له في ذم الخلفاء المصريين وتقبيح معتقداتهم، وأشار إلى غلمانه فانهالوا عليه بالضرب حتى مات، وهو شاب. </w:t>
      </w:r>
    </w:p>
    <w:p>
      <w:pPr>
        <w:jc w:val="start"/>
        <w:bidi/>
      </w:pPr>
      <w:r>
        <w:rPr>
          <w:sz w:val="24"/>
          <w:szCs w:val="24"/>
          <w:b w:val="1"/>
          <w:bCs w:val="1"/>
          <w:rtl/>
        </w:rPr>
        <w:t xml:space="preserve">
الأعلام،(دار العلم للملايين - بيروت،2002،ط 15،ج 4،ص 317)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2026-04-29T15:59:36+03:00</dcterms:created>
  <dcterms:modified xsi:type="dcterms:W3CDTF">2026-04-29T15:59:36+03:00</dcterms:modified>
</cp:coreProperties>
</file>

<file path=docProps/custom.xml><?xml version="1.0" encoding="utf-8"?>
<Properties xmlns="http://schemas.openxmlformats.org/officeDocument/2006/custom-properties" xmlns:vt="http://schemas.openxmlformats.org/officeDocument/2006/docPropsVTypes"/>
</file>