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الصيرفي
</w:t>
      </w:r>
    </w:p>
    <w:p>
      <w:pPr/>
      <w:r>
        <w:rPr/>
        <w:t xml:space="preserve">ابن الصيرفي  علي بن عثمان بن عمر، أبو الحسن، علاء الدين، ابن الصيرفي: فقيه شافعي، من أهل دمشق، مولدا ووفاة. زار القاهرة سنة 803هـ. وناب في الحكم في أواخر عمره. من كتبه (الوصول إلى ما في الرافعي من الاصول) و (نتائج الفكر في ترتيب مسائل المنهاج على المختصر) أربع مجلدات، وكتاب (خطب) و (زاد السائرين في فقه الصالحين) في شرح التنبيه.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2026-07-17T13:28:04+03:00</dcterms:created>
  <dcterms:modified xsi:type="dcterms:W3CDTF">2026-07-17T13:28:04+03:00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