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زرع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زرع
</w:t>
      </w:r>
    </w:p>
    <w:p>
      <w:pPr/>
      <w:r>
        <w:rPr/>
        <w:t xml:space="preserve">ابن أبي زرع  علي بن عبد الله (أو ابن محمد) بن أحمد بن عمر ابن أبي زرع الفاسي: مؤرخ. من أهل فاس. له (الأنيس المطرب وروض القرطاس، في أخبار ملوك المغرب وتاريخ مدينة فاس - ط) ترجم إلى كثير من اللغات الأوربية، و (زهرة البستان في أخبار الزمان) لا يزال في حكم المفقود.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2026-07-16T09:54:23+03:00</dcterms:created>
  <dcterms:modified xsi:type="dcterms:W3CDTF">2026-07-16T09:54:23+03:00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