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علاء الدين الكحال
</w:t>
      </w:r>
    </w:p>
    <w:p>
      <w:pPr>
        <w:jc w:val="start"/>
        <w:bidi/>
      </w:pPr>
      <w:r>
        <w:rPr>
          <w:rFonts w:ascii="arial" w:hAnsi="arial" w:eastAsia="arial" w:cs="arial"/>
          <w:sz w:val="28"/>
          <w:szCs w:val="28"/>
          <w:b w:val="1"/>
          <w:bCs w:val="1"/>
          <w:rtl/>
        </w:rPr>
        <w:t xml:space="preserve">علاء الدين الكحال
</w:t>
      </w:r>
    </w:p>
    <w:p>
      <w:pPr/>
      <w:r>
        <w:rPr/>
        <w:t xml:space="preserve">علاء الدين الكحال  علي بن عبد الكريم بن طرخان بن تقي الحمودي الصفدي، علاء الدين: طبيب كحال. شارك في الأدب. وكان وكيل بيت المال في صفد (بفلسطين) له تصانيف، منها (القانون في أمراض العيون) و (الأحكام النبوية في الصناعة الطبية - ط) عاش نحو 70 عاما. </w:t>
      </w:r>
    </w:p>
    <w:p>
      <w:pPr>
        <w:jc w:val="start"/>
        <w:bidi/>
      </w:pPr>
      <w:r>
        <w:rPr>
          <w:sz w:val="24"/>
          <w:szCs w:val="24"/>
          <w:b w:val="1"/>
          <w:bCs w:val="1"/>
          <w:rtl/>
        </w:rPr>
        <w:t xml:space="preserve">
الأعلام،(دار العلم للملايين - بيروت،2002،ط 15،ج 4،ص 302)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علاء الدين الكحال الصفدي
</w:t>
      </w:r>
    </w:p>
    <w:p>
      <w:pPr/>
      <w:r>
        <w:rPr/>
        <w:t xml:space="preserve">علاء الدين الكحال الصفدي علي بن عبد الكريم بن طرخان بن تقي الشيخ علاء الدين أبو الحسن ابن مهذب الدين الحموي الصفدي، وكيل بيت المال بصفد. كان شكلا حسنا أحمر الوجه منور الشيبة. كان يعرف بعلاء الدين الكحال. رأيته غير مرة بصفد. له تصانيف منها: كتاب القانون في أمراض العين، وكتاب الأحكام النبوية في الصناعة الطبية. وكتاب مطالع النجوم في شرف العلماء والعلوم. وله غير ذلك من المجاميع الحديثية. توفي رحمه الله في حدود العشرين وسبع مائة بصفد، أظنه في سنة تسع عشرة أو ما قبلها أو ما بعدها.</w:t>
      </w:r>
    </w:p>
    <w:p>
      <w:pPr>
        <w:jc w:val="start"/>
        <w:bidi/>
      </w:pPr>
      <w:r>
        <w:rPr>
          <w:sz w:val="24"/>
          <w:szCs w:val="24"/>
          <w:b w:val="1"/>
          <w:bCs w:val="1"/>
          <w:rtl/>
        </w:rPr>
        <w:t xml:space="preserve">
الوافي بالوفيات،(دار فرانز شتاينر، فيسبادن، ألمانيا / دار إحياء التراث - بيروت،2000،ط 1،ج 21،ص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2026-07-16T09:51:54+03:00</dcterms:created>
  <dcterms:modified xsi:type="dcterms:W3CDTF">2026-07-16T09:51:54+03:00</dcterms:modified>
</cp:coreProperties>
</file>

<file path=docProps/custom.xml><?xml version="1.0" encoding="utf-8"?>
<Properties xmlns="http://schemas.openxmlformats.org/officeDocument/2006/custom-properties" xmlns:vt="http://schemas.openxmlformats.org/officeDocument/2006/docPropsVTypes"/>
</file>