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
</w:t>
      </w:r>
    </w:p>
    <w:p>
      <w:pPr/>
      <w:r>
        <w:rPr/>
        <w:t xml:space="preserve">ابن سودة  علي بن عبد القادر بن الطالب، بن سودة: أديب له شعر. من أهل فاس. ووفاته بها. من كتبه (شرح الهمزية) و (نظم في مصطلح الحديث) و (ديوان شعر) قال صاحب إتحاف المطالع: في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2026-07-16T09:48:37+03:00</dcterms:created>
  <dcterms:modified xsi:type="dcterms:W3CDTF">2026-07-16T09:48:37+03:00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