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النقاش
</w:t>
      </w:r>
    </w:p>
    <w:p>
      <w:pPr/>
      <w:r>
        <w:rPr/>
        <w:t xml:space="preserve">النقاش  علي بن عبد القادر بن محمد، نور الدين النقاش الميقاتي: عالم بالتوقيت. له فيه كتب، منها (عمدة الحذاق في العمل في سائر الآفاق) اختصره من كتاب له مبسوط في ذلك. مولده ووفاته بالقاهرة. وكان يتكسب بالنقش في حانوت بالصاغة.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2026-07-16T09:02:13+03:00</dcterms:created>
  <dcterms:modified xsi:type="dcterms:W3CDTF">2026-07-16T09:02:13+03:00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