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سليمان
</w:t>
      </w:r>
    </w:p>
    <w:p>
      <w:pPr>
        <w:jc w:val="start"/>
        <w:bidi/>
      </w:pPr>
      <w:r>
        <w:rPr>
          <w:rFonts w:ascii="arial" w:hAnsi="arial" w:eastAsia="arial" w:cs="arial"/>
          <w:sz w:val="28"/>
          <w:szCs w:val="28"/>
          <w:b w:val="1"/>
          <w:bCs w:val="1"/>
          <w:rtl/>
        </w:rPr>
        <w:t xml:space="preserve">علي بن سليمان
</w:t>
      </w:r>
    </w:p>
    <w:p>
      <w:pPr/>
      <w:r>
        <w:rPr/>
        <w:t xml:space="preserve">علي بن سليمان  علي بن سليمان بن علي بن عبد الله بن عباس الهاشمي العباسي، أبو الحسن: أمير، من الولاة. ولي مصر لموسى الهادي وولى الخلافة هارون الرشيد، فأقره على الإمارة. وطمع علي بالخلافة وفاتح بعض أهل مصر بذلك، فكتبوا إلى الرشيد، فعزله سنة 171هـ. وعاد إلى العراق، فولاه الرشيد بعض الأعمال في الجيش. واستمر مكرما إلى أن مات. </w:t>
      </w:r>
    </w:p>
    <w:p>
      <w:pPr>
        <w:jc w:val="start"/>
        <w:bidi/>
      </w:pPr>
      <w:r>
        <w:rPr>
          <w:sz w:val="24"/>
          <w:szCs w:val="24"/>
          <w:b w:val="1"/>
          <w:bCs w:val="1"/>
          <w:rtl/>
        </w:rPr>
        <w:t xml:space="preserve">
الأعلام،(دار العلم للملايين - بيروت،2002،ط 15،ج 4،ص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2026-04-29T10:27:28+03:00</dcterms:created>
  <dcterms:modified xsi:type="dcterms:W3CDTF">2026-04-29T10:27:28+03:00</dcterms:modified>
</cp:coreProperties>
</file>

<file path=docProps/custom.xml><?xml version="1.0" encoding="utf-8"?>
<Properties xmlns="http://schemas.openxmlformats.org/officeDocument/2006/custom-properties" xmlns:vt="http://schemas.openxmlformats.org/officeDocument/2006/docPropsVTypes"/>
</file>