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العمري
</w:t>
      </w:r>
    </w:p>
    <w:p>
      <w:pPr/>
      <w:r>
        <w:rPr/>
        <w:t xml:space="preserve">العمري  علي رضا بن محمود العمري: أديب، من أهل الموصل. توفي ببغداد. له شعر، و (مقامات).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2026-07-16T07:00:03+03:00</dcterms:created>
  <dcterms:modified xsi:type="dcterms:W3CDTF">2026-07-16T07:00:03+03:00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