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جانبولاد
</w:t>
      </w:r>
    </w:p>
    <w:p>
      <w:pPr>
        <w:jc w:val="start"/>
        <w:bidi/>
      </w:pPr>
      <w:r>
        <w:rPr>
          <w:rFonts w:ascii="arial" w:hAnsi="arial" w:eastAsia="arial" w:cs="arial"/>
          <w:sz w:val="28"/>
          <w:szCs w:val="28"/>
          <w:b w:val="1"/>
          <w:bCs w:val="1"/>
          <w:rtl/>
        </w:rPr>
        <w:t xml:space="preserve">علي جانبولاد
</w:t>
      </w:r>
    </w:p>
    <w:p>
      <w:pPr/>
      <w:r>
        <w:rPr/>
        <w:t xml:space="preserve">علي جانبولاد  علي بن رباح بن جانبولاد: من كبار الأسرة الجانبولادية في لبنان، ويعرفون الآن بآل (جنبلاط) نشأ في (مزرعة الشوف) وتزوج بنت كبير مشايخها الشيخ قبلان القاضي التنوخي، وانتقل إلى قرية (بعذران) ومات قبلان القاضي سنة 1712م، بلا عقب، فالتمس أكابر الشوف من الوالي الأمير حيدر الشهابي توليه الشيخ (علي) رئيسا عليهم، في مرتبة قبلان، فولاه مقاطعة الشوف، فسلك منهج العدل ورفع التعدي. وأحبته الطوائف فصار (شيخ المشايخ) وتوسط في الصلح بين بعض الشهابيين والارسلانيين فنجح. وفرض الامير يوسف (الشهابي) مالا على البلاد فهاجت الرعايا، فالتمس من الأمير إبطاله، فأبى، فدفعه من ماله وأبطله عنهم، فازداد تعلقهم به. وخاف الامير استفحال شأنه، فحاول الايقاع بينه وبين (اليزبكية) فتدارك الشيخ ذلك بحكمة زادت في مكانته. واستمر إلى ان توفى في بعذران. وكان فاضلا شجاعا مهيبا.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2026-04-29T09:35:44+03:00</dcterms:created>
  <dcterms:modified xsi:type="dcterms:W3CDTF">2026-04-29T09:35:44+03:00</dcterms:modified>
</cp:coreProperties>
</file>

<file path=docProps/custom.xml><?xml version="1.0" encoding="utf-8"?>
<Properties xmlns="http://schemas.openxmlformats.org/officeDocument/2006/custom-properties" xmlns:vt="http://schemas.openxmlformats.org/officeDocument/2006/docPropsVTypes"/>
</file>