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الدوعاجي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الدوعاجي
</w:t>
      </w:r>
    </w:p>
    <w:p>
      <w:pPr/>
      <w:r>
        <w:rPr/>
        <w:t xml:space="preserve">علي الدوعاجي  علي الدوعاجي: قصصي، من أهل تونس. كان فكها، حسن النكته، له (رحلة بين حانات البحر الأبيض المتوسط - ط) وكتب 163 قصة باللغة العامية التونسية، أذيعت بالراديو. وأصدر أربعة أعداد من جريدة (السرور) وعجز عن الإنفاق عليها، فحجبها.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2026-04-29T09:27:05+03:00</dcterms:created>
  <dcterms:modified xsi:type="dcterms:W3CDTF">2026-04-29T09:27:05+03:00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