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الصيرفي
</w:t>
      </w:r>
    </w:p>
    <w:p>
      <w:pPr>
        <w:jc w:val="start"/>
        <w:bidi/>
      </w:pPr>
      <w:r>
        <w:rPr>
          <w:rFonts w:ascii="arial" w:hAnsi="arial" w:eastAsia="arial" w:cs="arial"/>
          <w:sz w:val="28"/>
          <w:szCs w:val="28"/>
          <w:b w:val="1"/>
          <w:bCs w:val="1"/>
          <w:rtl/>
        </w:rPr>
        <w:t xml:space="preserve">ابن الصيرفي
</w:t>
      </w:r>
    </w:p>
    <w:p>
      <w:pPr/>
      <w:r>
        <w:rPr/>
        <w:t xml:space="preserve">ابن الصيرفي  علي بن داود بن إبراهيم، نور الدين الجوهري، المعروف بابن الصيرفي، ويقال له ابن داود: مؤرخ مصري، من الحنفية. مولده ووفاته بالقاهرة. تولى الخطابة بجامع الظاهر، ثم ناب في القضاء سنة 871 وأبعد عنه فعاد إلى صناعة أبيه، يتكسب بسوق الجوهريين. ونسخ كتبا للبيع. وصنف تاريخا سماه (نزهة النفوس والابدان في تواريخ الزمان - خ) المجلد الثاني منه، في معهد المخطوطات بالجامعة، والمجلد الثالث منه في مكتبة جامعة يايا Iale بأمريكا. انتقده ابن إياس وقال فيه: (يكتب التاريخ مجازفة لا عن قائل ولا عن راو، وله في تاريخه خبطات كثيرة، وجمع من ذلك عدة كتب من تأليفه. وكان لا يخلو من فضيلة). وقال السخاوي: (لا تمييز له عن كثير من العوام إلا بالهيئة). </w:t>
      </w:r>
    </w:p>
    <w:p>
      <w:pPr>
        <w:jc w:val="start"/>
        <w:bidi/>
      </w:pPr>
      <w:r>
        <w:rPr>
          <w:sz w:val="24"/>
          <w:szCs w:val="24"/>
          <w:b w:val="1"/>
          <w:bCs w:val="1"/>
          <w:rtl/>
        </w:rPr>
        <w:t xml:space="preserve">
الأعلام،(دار العلم للملايين - بيروت،2002،ط 15،ج 4،ص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2026-07-16T07:05:26+03:00</dcterms:created>
  <dcterms:modified xsi:type="dcterms:W3CDTF">2026-07-16T07:05:26+03:00</dcterms:modified>
</cp:coreProperties>
</file>

<file path=docProps/custom.xml><?xml version="1.0" encoding="utf-8"?>
<Properties xmlns="http://schemas.openxmlformats.org/officeDocument/2006/custom-properties" xmlns:vt="http://schemas.openxmlformats.org/officeDocument/2006/docPropsVTypes"/>
</file>