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خليفة
</w:t>
      </w:r>
    </w:p>
    <w:p>
      <w:pPr>
        <w:jc w:val="start"/>
        <w:bidi/>
      </w:pPr>
      <w:r>
        <w:rPr>
          <w:rFonts w:ascii="arial" w:hAnsi="arial" w:eastAsia="arial" w:cs="arial"/>
          <w:sz w:val="28"/>
          <w:szCs w:val="28"/>
          <w:b w:val="1"/>
          <w:bCs w:val="1"/>
          <w:rtl/>
        </w:rPr>
        <w:t xml:space="preserve">ابن خليفة
</w:t>
      </w:r>
    </w:p>
    <w:p>
      <w:pPr/>
      <w:r>
        <w:rPr/>
        <w:t xml:space="preserve">ابن خليفة  علي بن خليفة بن سلمان بن أحمد: أمير، من آل خليفة أصحاب البحرين. ولد ونشأ فيها. وعاش في كنف أخيه (محمد) إلى ان اعتدى البريطانيون على البحرين (سنة 1285هـ) في غياب أخيه أميرها محمد بن خليفة بن سلمان (راجع ترجمته) فدعاه قنصلهم إلى تولي الامارة بدلا من أخيه، فتولاها. وافترق أهل جزيرة البحرين وما يليها إلى أشياع لأميرهم الشرعي (محمد بن خليفة) وأنصار للأمير الجديد (صاحب الترجمة) وعاد محمد بجيش جهزه في (دارين) فهاجم البحرين ونشبت معركة شديدة بين الأخوين انتهت بمقتل علي (المترجم له). </w:t>
      </w:r>
    </w:p>
    <w:p>
      <w:pPr>
        <w:jc w:val="start"/>
        <w:bidi/>
      </w:pPr>
      <w:r>
        <w:rPr>
          <w:sz w:val="24"/>
          <w:szCs w:val="24"/>
          <w:b w:val="1"/>
          <w:bCs w:val="1"/>
          <w:rtl/>
        </w:rPr>
        <w:t xml:space="preserve">
الأعلام،(دار العلم للملايين - بيروت،2002،ط 15،ج 4،ص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2026-07-16T05:59:39+03:00</dcterms:created>
  <dcterms:modified xsi:type="dcterms:W3CDTF">2026-07-16T05:59:39+03:00</dcterms:modified>
</cp:coreProperties>
</file>

<file path=docProps/custom.xml><?xml version="1.0" encoding="utf-8"?>
<Properties xmlns="http://schemas.openxmlformats.org/officeDocument/2006/custom-properties" xmlns:vt="http://schemas.openxmlformats.org/officeDocument/2006/docPropsVTypes"/>
</file>