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بطال
</w:t>
      </w:r>
    </w:p>
    <w:p>
      <w:pPr>
        <w:jc w:val="start"/>
        <w:bidi/>
      </w:pPr>
      <w:r>
        <w:rPr>
          <w:rFonts w:ascii="arial" w:hAnsi="arial" w:eastAsia="arial" w:cs="arial"/>
          <w:sz w:val="28"/>
          <w:szCs w:val="28"/>
          <w:b w:val="1"/>
          <w:bCs w:val="1"/>
          <w:rtl/>
        </w:rPr>
        <w:t xml:space="preserve">ابن بطال
</w:t>
      </w:r>
    </w:p>
    <w:p>
      <w:pPr/>
      <w:r>
        <w:rPr/>
        <w:t xml:space="preserve">ابن بطال  علي بن خلف بن عبد الملك بن بطال، أبو الحسن: عالم بالحديث، من أهل قرطبة. له (شرح البخاري).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البخاري، اسمه علي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الأشعري
</w:t>
      </w:r>
    </w:p>
    <w:p>
      <w:pPr/>
      <w:r>
        <w:rPr/>
        <w:t xml:space="preserve">ابن بطال الأشعري علي بن خلف بن عبد الملك بن بطال، أبو الحسن القرطبي ويعرف أيضا بابن اللجام -بالجيم المشددة-. قال ابن بشكوال: كان من أهل العلم والمعرفة والفهم، مليح الخط حسن الضبط. عني بالحديث العناية التامة، وشرح صحيح البخاري في عدة مجلدات، ورواه الناس عنه. وكان ينتحل الكلام على طريقة الأشعري،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بطال
</w:t>
      </w:r>
    </w:p>
    <w:p>
      <w:pPr/>
      <w:r>
        <w:rPr/>
        <w:t xml:space="preserve">ابن بطال شارح صحيح البخاري العلامة أبو الحسن؛ علي بن خلف بن بطال البكري القرطبي ثم البلنسي ويعرف بابن اللجام.</w:t>
      </w:r>
    </w:p>
    <w:p/>
    <w:p>
      <w:pPr/>
      <w:r>
        <w:rPr/>
        <w:t xml:space="preserve">أخذ عن: أبي عمر الطلمنكي وابن عفيف وأبي المطرف القنازعي ويونس بن مغيث.</w:t>
      </w:r>
    </w:p>
    <w:p/>
    <w:p>
      <w:pPr/>
      <w:r>
        <w:rPr/>
        <w:t xml:space="preserve">قال ابن بشكوال: كان من أهل العلم والمعرفة عني بالحديث العناية التامة؛ شرح الصحيح في عدة أسفار رواه الناس عنه واستقضي بحصن لورقة.</w:t>
      </w:r>
    </w:p>
    <w:p/>
    <w:p>
      <w:pPr/>
      <w:r>
        <w:rPr/>
        <w:t xml:space="preserve">توفي في صفر سنة تسع وأربعين وأربع مائة.</w:t>
      </w:r>
    </w:p>
    <w:p/>
    <w:p>
      <w:pPr/>
      <w:r>
        <w:rPr/>
        <w:t xml:space="preserve">قلت: كان من كبار المالكية. ذكره القاضي عياض.</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عبد الملك بن بطال، أبو الحسن، شارح «البخاري»، ويعرف بابن اللحام من أهل قرطبة.
</w:t>
      </w:r>
    </w:p>
    <w:p>
      <w:pPr/>
      <w:r>
        <w:rPr/>
        <w:t xml:space="preserve">علي بن خلف بن عبد الملك بن بطال، أبو الحسن، شارح «البخاري»، ويعرف بابن اللحام من أهل قرطبة. </w:t>
      </w:r>
    </w:p>
    <w:p/>
    <w:p>
      <w:pPr/>
      <w:r>
        <w:rPr/>
        <w:t xml:space="preserve">روى عن: أبي المطرف القنازعي، وأبي الوليد يونس بن عبد الله القاضي، وجماعة.</w:t>
      </w:r>
    </w:p>
    <w:p/>
    <w:p>
      <w:pPr/>
      <w:r>
        <w:rPr/>
        <w:t xml:space="preserve">قال ابن بشكوال: حدث عنه جماعة من العلماء، روى عنه الناس شرحه لـ «صحيح البخاري» وكان من أهل العلم والمعرفة والفهم، مليح الخط حسن الضبط، عني بالحديث العناية التامة، وأتقن ما قيده منه، توفي سنة تسع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2026-07-17T07:12:29+03:00</dcterms:created>
  <dcterms:modified xsi:type="dcterms:W3CDTF">2026-07-17T07:12:29+03:00</dcterms:modified>
</cp:coreProperties>
</file>

<file path=docProps/custom.xml><?xml version="1.0" encoding="utf-8"?>
<Properties xmlns="http://schemas.openxmlformats.org/officeDocument/2006/custom-properties" xmlns:vt="http://schemas.openxmlformats.org/officeDocument/2006/docPropsVTypes"/>
</file>