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الأعلم
</w:t>
      </w:r>
    </w:p>
    <w:p>
      <w:pPr>
        <w:jc w:val="start"/>
        <w:bidi/>
      </w:pPr>
      <w:r>
        <w:rPr>
          <w:rFonts w:ascii="arial" w:hAnsi="arial" w:eastAsia="arial" w:cs="arial"/>
          <w:sz w:val="28"/>
          <w:szCs w:val="28"/>
          <w:b w:val="1"/>
          <w:bCs w:val="1"/>
          <w:rtl/>
        </w:rPr>
        <w:t xml:space="preserve">ابن الأعلم
</w:t>
      </w:r>
    </w:p>
    <w:p>
      <w:pPr/>
      <w:r>
        <w:rPr/>
        <w:t xml:space="preserve">ابن الأعلم  علي بن الحسن العلوي، أبو القاسم ابن الأعلم: عالم بالهيئة. من الأشراف، من أولاد جعفر الطيار. بغدادي المولد والمنشأ. تقدم عند عضد الدولة ابن بويه، وصنع له (زيجا) كان العمل عليه في زمانه وبعده، إلى القرن السابع للهجرة. وتوفي آيبا من الحج بمنزلة تسمى العسيلة. </w:t>
      </w:r>
    </w:p>
    <w:p>
      <w:pPr>
        <w:jc w:val="start"/>
        <w:bidi/>
      </w:pPr>
      <w:r>
        <w:rPr>
          <w:sz w:val="24"/>
          <w:szCs w:val="24"/>
          <w:b w:val="1"/>
          <w:bCs w:val="1"/>
          <w:rtl/>
        </w:rPr>
        <w:t xml:space="preserve">
الأعلام،(دار العلم للملايين - بيروت،2002،ط 15،ج 4،ص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2026-07-16T05:02:50+03:00</dcterms:created>
  <dcterms:modified xsi:type="dcterms:W3CDTF">2026-07-16T05:02:50+03:00</dcterms:modified>
</cp:coreProperties>
</file>

<file path=docProps/custom.xml><?xml version="1.0" encoding="utf-8"?>
<Properties xmlns="http://schemas.openxmlformats.org/officeDocument/2006/custom-properties" xmlns:vt="http://schemas.openxmlformats.org/officeDocument/2006/docPropsVTypes"/>
</file>