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علي بن جعفر بن محمد العوامي، من آل أبي المكارم: قاض إمامي، من أهل العوامية في القطيف. ولد وتعلم بها. وتفقه في النجف واستقضي في البحرين نحو ست سنوات، وعاد وتوفي بالقطيف. له كتب في الفقه والفرائض، وديوان شعر وتعليقات على بعض الرسائل، قال صاحب (أعلام العوامية): ما زالت كلها مخطوطة.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2026-07-17T05:28:29+03:00</dcterms:created>
  <dcterms:modified xsi:type="dcterms:W3CDTF">2026-07-17T05:28:29+03:00</dcterms:modified>
</cp:coreProperties>
</file>

<file path=docProps/custom.xml><?xml version="1.0" encoding="utf-8"?>
<Properties xmlns="http://schemas.openxmlformats.org/officeDocument/2006/custom-properties" xmlns:vt="http://schemas.openxmlformats.org/officeDocument/2006/docPropsVTypes"/>
</file>