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علي بن جعفر بن محمد العوامي، من آل أبي المكارم: قاض إمامي، من أهل العوامية في القطيف. ولد وتعلم بها. وتفقه في النجف واستقضي في البحرين نحو ست سنوات، وعاد وتوفي بالقطيف. له كتب في الفقه والفرائض، وديوان شعر وتعليقات على بعض الرسائل، قال صاحب (أعلام العوامية): ما زالت كلها مخطوطة.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2026-04-29T04:32:43+03:00</dcterms:created>
  <dcterms:modified xsi:type="dcterms:W3CDTF">2026-04-29T04:32:43+03:00</dcterms:modified>
</cp:coreProperties>
</file>

<file path=docProps/custom.xml><?xml version="1.0" encoding="utf-8"?>
<Properties xmlns="http://schemas.openxmlformats.org/officeDocument/2006/custom-properties" xmlns:vt="http://schemas.openxmlformats.org/officeDocument/2006/docPropsVTypes"/>
</file>