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بكر
</w:t>
      </w:r>
    </w:p>
    <w:p>
      <w:pPr/>
      <w:r>
        <w:rPr/>
        <w:t xml:space="preserve">علي بن بكر  علي بن بكر بن وائل، من العدنانية: جد جاهلي، كان له من الولد (صعب) ومنه نسله، وهو قبائل وبطون.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2026-04-29T03:55:52+03:00</dcterms:created>
  <dcterms:modified xsi:type="dcterms:W3CDTF">2026-04-29T03:55:52+03:00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