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السجلماسي
</w:t>
      </w:r>
    </w:p>
    <w:p>
      <w:pPr>
        <w:jc w:val="start"/>
        <w:bidi/>
      </w:pPr>
      <w:r>
        <w:rPr>
          <w:rFonts w:ascii="arial" w:hAnsi="arial" w:eastAsia="arial" w:cs="arial"/>
          <w:sz w:val="28"/>
          <w:szCs w:val="28"/>
          <w:b w:val="1"/>
          <w:bCs w:val="1"/>
          <w:rtl/>
        </w:rPr>
        <w:t xml:space="preserve">الأعرج السجلماسي
</w:t>
      </w:r>
    </w:p>
    <w:p>
      <w:pPr/>
      <w:r>
        <w:rPr/>
        <w:t xml:space="preserve">الأعرج السجلماسي  علي بن إسماعيل بن الشريف الحسني، أبو الحسن، الملقب بالأعرج: من ملوك الدولة السجلماسية العلوية بالمغرب الأقصى. كان بيته بسجلماسة، وبايع له أهل فاس بعد خلع أخيه عبد الله (سنة 1147هـ) فانتقل إليها. وكان عاقلا حليما. ولم يستقر طويلا، خلعه العبيد وأعادوا أخاه سنة 1149 هـ ، فانصرف إلى عرب الأحلاف بقرب (تازا) فأقام أعواما طويلة، وأذن له أخوه بالرجوع إلى مكناسة (أو سجلماسة) سنة 1169 ثم أرسله إلى تافيلالت، فمات فيها.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2026-04-29T04:12:57+03:00</dcterms:created>
  <dcterms:modified xsi:type="dcterms:W3CDTF">2026-04-29T04:12:57+03:00</dcterms:modified>
</cp:coreProperties>
</file>

<file path=docProps/custom.xml><?xml version="1.0" encoding="utf-8"?>
<Properties xmlns="http://schemas.openxmlformats.org/officeDocument/2006/custom-properties" xmlns:vt="http://schemas.openxmlformats.org/officeDocument/2006/docPropsVTypes"/>
</file>