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اليمن
</w:t>
      </w:r>
    </w:p>
    <w:p>
      <w:pPr>
        <w:jc w:val="start"/>
        <w:bidi/>
      </w:pPr>
      <w:r>
        <w:rPr>
          <w:rFonts w:ascii="arial" w:hAnsi="arial" w:eastAsia="arial" w:cs="arial"/>
          <w:sz w:val="28"/>
          <w:szCs w:val="28"/>
          <w:b w:val="1"/>
          <w:bCs w:val="1"/>
          <w:rtl/>
        </w:rPr>
        <w:t xml:space="preserve">ابن إمام اليمن
</w:t>
      </w:r>
    </w:p>
    <w:p>
      <w:pPr/>
      <w:r>
        <w:rPr/>
        <w:t xml:space="preserve">ابن إمام اليمن  علي بن إسماعيل المتوكل على الله، ابن القاسم: أمير يماني، عالم بالأدب، رقيق الشعر. ولد في شهارة (في حصون صنعاء) وقلده أبوه أعمال ضوران (باليمن) ثم جعله ناظرا على أعمال اليمن كلها، فأقام بتعز. وكانت داره محط رحال الأدباء إلى ان توفي.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2026-07-16T02:05:11+03:00</dcterms:created>
  <dcterms:modified xsi:type="dcterms:W3CDTF">2026-07-16T02:05:11+03:00</dcterms:modified>
</cp:coreProperties>
</file>

<file path=docProps/custom.xml><?xml version="1.0" encoding="utf-8"?>
<Properties xmlns="http://schemas.openxmlformats.org/officeDocument/2006/custom-properties" xmlns:vt="http://schemas.openxmlformats.org/officeDocument/2006/docPropsVTypes"/>
</file>