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مكي
</w:t>
      </w:r>
    </w:p>
    <w:p>
      <w:pPr/>
      <w:r>
        <w:rPr/>
        <w:t xml:space="preserve">ابن مكي  علي بن أحمد بن مكي الرازي، أبو الحسن، حسام الدين: فقيه حنفي. أقام مدة في حلب، أيام نور الدين محمود. ثم سكن دمشق وتوفي بها. من كتبه (خلاصة الدلائل - خ) في شرح مختصر القدوري، فقه، و (سلوة الهموم) جمعه وقد مات له ولد.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"الخلاصة" على القدوري
</w:t>
      </w:r>
    </w:p>
    <w:p>
      <w:pPr/>
      <w:r>
        <w:rPr/>
        <w:t xml:space="preserve">صاحب "الخلاصة" على القدوري  علي بن أحمد بن 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2026-07-16T00:43:20+03:00</dcterms:created>
  <dcterms:modified xsi:type="dcterms:W3CDTF">2026-07-16T00:43:20+03:00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