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الباذش
</w:t>
      </w:r>
    </w:p>
    <w:p>
      <w:pPr>
        <w:jc w:val="start"/>
        <w:bidi/>
      </w:pPr>
      <w:r>
        <w:rPr>
          <w:rFonts w:ascii="arial" w:hAnsi="arial" w:eastAsia="arial" w:cs="arial"/>
          <w:sz w:val="28"/>
          <w:szCs w:val="28"/>
          <w:b w:val="1"/>
          <w:bCs w:val="1"/>
          <w:rtl/>
        </w:rPr>
        <w:t xml:space="preserve">ابن الباذش
</w:t>
      </w:r>
    </w:p>
    <w:p>
      <w:pPr/>
      <w:r>
        <w:rPr/>
        <w:t xml:space="preserve">ابن الباذش  علي بن أحمد بن خلف الأنصاري الغرناطي، المعروف بابن الباذش: من العلماء بالعربية، من أهل غرناطة، مولدا ووفاة. له كتب، منها (المقتضب من كلام العرب) و (شرح كتاب سيبويه) و (شرح أصول ابن السراج) في النحو، و (شرح الإيضاح) لأبي على الفارسي.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w:t>
      </w:r>
    </w:p>
    <w:p>
      <w:pPr/>
      <w:r>
        <w:rPr/>
        <w:t xml:space="preserve">ابن الباذش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المغربي
</w:t>
      </w:r>
    </w:p>
    <w:p>
      <w:pPr/>
      <w:r>
        <w:rPr/>
        <w:t xml:space="preserve">ابن الباذش المغربي علي بن أحمد بن خلف أبو الحسن بن الباذش - بالباء الموحدة، وبعد الألف ذال معجمة، وسين معجمة - الأنصاري الغرناطي، النحوي.</w:t>
      </w:r>
    </w:p>
    <w:p/>
    <w:p>
      <w:pPr/>
      <w:r>
        <w:rPr/>
        <w:t xml:space="preserve">كان مقرئا حاذقا عارفا باللغة محدثا، له معرفة بالأسماء، وفيه دين وخير، سمع الناس منه كثيرا، وتوفى سنة ثمان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خلف بن محمد الباذش الأنصاري
</w:t>
      </w:r>
    </w:p>
    <w:p>
      <w:pPr/>
      <w:r>
        <w:rPr/>
        <w:t xml:space="preserve">علي بن أحمد بن خلف بن محمد الباذش الأنصاري من أهل غرناطة يكنى: أبا الحسن: الشيخ الأستاذ إمام الفريضة بجامع غرناطة كان رحمه الله تعالى واحدا في زمانه إتقانا ومعرفة ومشاركة في العلوم وانفرادا بعلم العربية مشاركا في الحديث عالما بأسماء رجاله ونقلته مع الدين والزهد والفضل والانقباض عن أهل الدنيا.</w:t>
      </w:r>
    </w:p>
    <w:p/>
    <w:p>
      <w:pPr/>
      <w:r>
        <w:rPr/>
        <w:t xml:space="preserve">قرأ على المقري بغرناطة: أبي القاسم نعم الخلف بن محمد بن يحيى الأنصاري وأبي علي الصدفي وغيرهم ممن يطول ذكرهم ممن حدث عنهم: القاضي أبو الفضل: عياض بن موسى والقاضي أبو محمد بن عطية والقاضي أبو عبد الله بن عبد الرحيم والقاضي أبو خالد: عبد الله بن أبي زمنين وغيرهم من أكابر العلماء الجلة.</w:t>
      </w:r>
    </w:p>
    <w:p/>
    <w:p>
      <w:pPr/>
      <w:r>
        <w:rPr/>
        <w:t xml:space="preserve">ألف في النحو كتبا منها على كتاب سيبويه وعلى كتاب المقتضب وعلى الأصول لابن السراج وشرح كتاب الإيضاح وكلامه على كتاب الجمل لأبي القاسم وكلامه على الكافي لابن النحاس مع التنبيه على وهمه في نحو مائة موضع - إلى غير ذلك. مولده في سنة أربع وأربعين وأربعمائة توفي في سنة ثمان وعشرين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خلف، أبو الحسن الأنصاري النحوي.
</w:t>
      </w:r>
    </w:p>
    <w:p>
      <w:pPr/>
      <w:r>
        <w:rPr/>
        <w:t xml:space="preserve">علي بن أحمد بن خلف، أبو الحسن الأنصاري النحوي. </w:t>
      </w:r>
    </w:p>
    <w:p/>
    <w:p>
      <w:pPr/>
      <w:r>
        <w:rPr/>
        <w:t xml:space="preserve">روى عن: أبي بكر محمد بن هشام المصحفي، وأبي جعفر بن رزق، وأبي علي الغساني، فأكثر عنه، وعن جماعة.</w:t>
      </w:r>
    </w:p>
    <w:p/>
    <w:p>
      <w:pPr/>
      <w:r>
        <w:rPr/>
        <w:t xml:space="preserve">قال ابن بشكوال: سمع الناس منه كثيراً، وكتب إلينا بإجازة ما رواه بخطه، وكان من أهل المعرفة بالأدب واللغات والتقدم في علم القراءات والضبط للروايات، وكان حسن الخط، جيد التقييد، وله مشاركة في الحديث، ومعرفة بأسماء رجاله ونقلته، وكان من أهل الرواية والإتقان والدراية مع الدين والفضل، توفي سنة ثمان وعشرين وخمسمائة، ومولده سنة أربع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خلف الأنصاري أبو الحسن المعروف بابن الباذش
</w:t>
      </w:r>
    </w:p>
    <w:p>
      <w:pPr/>
      <w:r>
        <w:rPr/>
        <w:t xml:space="preserve">علي بن أحمد بن خلف الأنصاري أبو الحسن المعروف بابن الباذش </w:t>
      </w:r>
    </w:p>
    <w:p/>
    <w:p>
      <w:pPr/>
      <w:r>
        <w:rPr/>
        <w:t xml:space="preserve">ولد بغرناطة، وأبو جياني الأصل، وعلى هذا أحد من جمع علم القرآن والحديث واللغة والشعر والنحو، كان من أحفظ الناس لكتاب سيبويه وأرفقهم عليه من ورع صادق وزهد في الدنيا خالص، لم يزل على ذلك إلى أن توفى - رحمه الله - في محرم سنة ثمان وعشرين وخمسمائة، ومولده في سنة أربع وأربعين وأربعمائة وفيها كانت وقعة أفراغة الكبرى، وأنشدت من شعره رحمه الله:</w:t>
      </w:r>
    </w:p>
    <w:p/>
    <w:p>
      <w:pPr>
        <w:jc w:val="center"/>
      </w:pPr>
      <w:r>
        <w:rPr>
          <w:color w:val="ff0000"/>
        </w:rPr>
        <w:t xml:space="preserve">أصبحت تقعد بالهوى وتقوم</w:t>
      </w:r>
      <w:r>
        <w:rPr>
          <w:color w:val="ff0000"/>
        </w:rPr>
        <w:t xml:space="preserve">      </w:t>
      </w:r>
      <w:r>
        <w:rPr>
          <w:color w:val="ff0000"/>
        </w:rPr>
        <w:t xml:space="preserve">وبه تقرظ معشراً وتذيم</w:t>
      </w:r>
    </w:p>
    <w:p/>
    <w:p>
      <w:pPr>
        <w:jc w:val="center"/>
      </w:pPr>
      <w:r>
        <w:rPr>
          <w:color w:val="ff0000"/>
        </w:rPr>
        <w:t xml:space="preserve">تعنيك نفسك فاشتغل بصلاحها</w:t>
      </w:r>
      <w:r>
        <w:rPr>
          <w:color w:val="ff0000"/>
        </w:rPr>
        <w:t xml:space="preserve">      </w:t>
      </w:r>
      <w:r>
        <w:rPr>
          <w:color w:val="ff0000"/>
        </w:rPr>
        <w:t xml:space="preserve">أنى يعير بالسقام سقيم</w:t>
      </w:r>
    </w:p>
    <w:p/>
    <w:p>
      <w:pPr/>
      <w:r>
        <w:rPr/>
        <w:t xml:space="preserve">روى عن جماعة منهم أبو بكر محمد بن هشام المصحفي، روى عنه غير واحد من أشياخي.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2026-07-17T01:18:49+03:00</dcterms:created>
  <dcterms:modified xsi:type="dcterms:W3CDTF">2026-07-17T01:18:49+03:00</dcterms:modified>
</cp:coreProperties>
</file>

<file path=docProps/custom.xml><?xml version="1.0" encoding="utf-8"?>
<Properties xmlns="http://schemas.openxmlformats.org/officeDocument/2006/custom-properties" xmlns:vt="http://schemas.openxmlformats.org/officeDocument/2006/docPropsVTypes"/>
</file>